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A4EC" w14:textId="579A74A4" w:rsidR="0077231F" w:rsidRPr="005F2847" w:rsidRDefault="005F2847" w:rsidP="005F2847">
      <w:pPr>
        <w:jc w:val="center"/>
        <w:rPr>
          <w:rFonts w:ascii="Segoe UI Emoji" w:hAnsi="Segoe UI Emoji" w:cs="Segoe UI Emoji"/>
          <w:b/>
          <w:bCs/>
          <w:lang w:val="fr-BE"/>
        </w:rPr>
      </w:pPr>
      <w:r w:rsidRPr="005F2847">
        <w:rPr>
          <w:rFonts w:ascii="Segoe UI Emoji" w:hAnsi="Segoe UI Emoji" w:cs="Segoe UI Emoji"/>
          <w:b/>
          <w:bCs/>
          <w:lang w:val="fr-BE"/>
        </w:rPr>
        <w:t>Sources bibliques et développement théologique des sept péchés capitaux</w:t>
      </w:r>
    </w:p>
    <w:p w14:paraId="3F1466D0" w14:textId="7023C6E8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📖</w:t>
      </w:r>
      <w:r w:rsidRPr="0077231F">
        <w:rPr>
          <w:b/>
          <w:bCs/>
          <w:lang w:val="fr-BE"/>
        </w:rPr>
        <w:t xml:space="preserve"> 1. Sources bibliques</w:t>
      </w:r>
    </w:p>
    <w:p w14:paraId="0CB9119B" w14:textId="77777777" w:rsidR="0077231F" w:rsidRPr="0077231F" w:rsidRDefault="0077231F" w:rsidP="0077231F">
      <w:pPr>
        <w:rPr>
          <w:lang w:val="fr-BE"/>
        </w:rPr>
      </w:pPr>
      <w:r w:rsidRPr="0077231F">
        <w:rPr>
          <w:lang w:val="fr-BE"/>
        </w:rPr>
        <w:t xml:space="preserve">La Bible ne donne pas une liste explicite des “7 péchés capitaux”, mais elle évoque des </w:t>
      </w:r>
      <w:r w:rsidRPr="0077231F">
        <w:rPr>
          <w:b/>
          <w:bCs/>
          <w:lang w:val="fr-BE"/>
        </w:rPr>
        <w:t>listes de vices</w:t>
      </w:r>
      <w:r w:rsidRPr="0077231F">
        <w:rPr>
          <w:lang w:val="fr-BE"/>
        </w:rPr>
        <w:t xml:space="preserve"> qui en constituent la base.</w:t>
      </w:r>
    </w:p>
    <w:p w14:paraId="32E52B32" w14:textId="77777777" w:rsidR="0077231F" w:rsidRPr="0077231F" w:rsidRDefault="0077231F" w:rsidP="0077231F">
      <w:pPr>
        <w:rPr>
          <w:b/>
          <w:bCs/>
        </w:rPr>
      </w:pPr>
      <w:r w:rsidRPr="0077231F">
        <w:rPr>
          <w:b/>
          <w:bCs/>
        </w:rPr>
        <w:t>Ancien Testament</w:t>
      </w:r>
    </w:p>
    <w:p w14:paraId="1CB6E65F" w14:textId="77777777" w:rsidR="0077231F" w:rsidRPr="0077231F" w:rsidRDefault="0077231F" w:rsidP="0077231F">
      <w:pPr>
        <w:numPr>
          <w:ilvl w:val="0"/>
          <w:numId w:val="1"/>
        </w:numPr>
        <w:rPr>
          <w:lang w:val="fr-BE"/>
        </w:rPr>
      </w:pPr>
      <w:r w:rsidRPr="0077231F">
        <w:rPr>
          <w:b/>
          <w:bCs/>
          <w:lang w:val="fr-BE"/>
        </w:rPr>
        <w:t>Proverbes 6,16-19</w:t>
      </w:r>
      <w:r w:rsidRPr="0077231F">
        <w:rPr>
          <w:lang w:val="fr-BE"/>
        </w:rPr>
        <w:t xml:space="preserve"> :</w:t>
      </w:r>
      <w:r w:rsidRPr="0077231F">
        <w:rPr>
          <w:lang w:val="fr-BE"/>
        </w:rPr>
        <w:br/>
        <w:t>« Il y a six choses que hait le Seigneur… » (orgueil, mensonge, violence, cœur qui médite le mal, faux témoignage, discorde).</w:t>
      </w:r>
    </w:p>
    <w:p w14:paraId="2FB08FBF" w14:textId="77777777" w:rsidR="0077231F" w:rsidRPr="0077231F" w:rsidRDefault="0077231F" w:rsidP="0077231F">
      <w:pPr>
        <w:numPr>
          <w:ilvl w:val="0"/>
          <w:numId w:val="1"/>
        </w:numPr>
        <w:rPr>
          <w:lang w:val="fr-BE"/>
        </w:rPr>
      </w:pPr>
      <w:r w:rsidRPr="0077231F">
        <w:rPr>
          <w:lang w:val="fr-BE"/>
        </w:rPr>
        <w:t xml:space="preserve">Le récit de la </w:t>
      </w:r>
      <w:r w:rsidRPr="0077231F">
        <w:rPr>
          <w:b/>
          <w:bCs/>
          <w:lang w:val="fr-BE"/>
        </w:rPr>
        <w:t>Chute (Genèse 3)</w:t>
      </w:r>
      <w:r w:rsidRPr="0077231F">
        <w:rPr>
          <w:lang w:val="fr-BE"/>
        </w:rPr>
        <w:t xml:space="preserve"> est souvent lu comme une racine de l’orgueil et du désir désordonné.</w:t>
      </w:r>
    </w:p>
    <w:p w14:paraId="238765EF" w14:textId="77777777" w:rsidR="0077231F" w:rsidRPr="0077231F" w:rsidRDefault="0077231F" w:rsidP="0077231F">
      <w:pPr>
        <w:rPr>
          <w:b/>
          <w:bCs/>
        </w:rPr>
      </w:pPr>
      <w:r w:rsidRPr="0077231F">
        <w:rPr>
          <w:b/>
          <w:bCs/>
        </w:rPr>
        <w:t>Nouveau Testament</w:t>
      </w:r>
    </w:p>
    <w:p w14:paraId="1C5E499C" w14:textId="77777777" w:rsidR="0077231F" w:rsidRPr="0077231F" w:rsidRDefault="0077231F" w:rsidP="0077231F">
      <w:pPr>
        <w:numPr>
          <w:ilvl w:val="0"/>
          <w:numId w:val="2"/>
        </w:numPr>
        <w:rPr>
          <w:lang w:val="fr-BE"/>
        </w:rPr>
      </w:pPr>
      <w:r w:rsidRPr="0077231F">
        <w:rPr>
          <w:b/>
          <w:bCs/>
          <w:lang w:val="fr-BE"/>
        </w:rPr>
        <w:t>Galates 5,19-21</w:t>
      </w:r>
      <w:r w:rsidRPr="0077231F">
        <w:rPr>
          <w:lang w:val="fr-BE"/>
        </w:rPr>
        <w:t xml:space="preserve"> : “les œuvres de la chair” (impureté, jalousie, colère, rivalités, etc.).</w:t>
      </w:r>
    </w:p>
    <w:p w14:paraId="683A9998" w14:textId="77777777" w:rsidR="0077231F" w:rsidRPr="0077231F" w:rsidRDefault="0077231F" w:rsidP="0077231F">
      <w:pPr>
        <w:numPr>
          <w:ilvl w:val="0"/>
          <w:numId w:val="2"/>
        </w:numPr>
      </w:pPr>
      <w:r w:rsidRPr="0077231F">
        <w:rPr>
          <w:b/>
          <w:bCs/>
        </w:rPr>
        <w:t>Romains 1,29-31</w:t>
      </w:r>
      <w:r w:rsidRPr="0077231F">
        <w:t xml:space="preserve"> : </w:t>
      </w:r>
      <w:proofErr w:type="spellStart"/>
      <w:r w:rsidRPr="0077231F">
        <w:t>catalogue</w:t>
      </w:r>
      <w:proofErr w:type="spellEnd"/>
      <w:r w:rsidRPr="0077231F">
        <w:t xml:space="preserve"> de </w:t>
      </w:r>
      <w:proofErr w:type="spellStart"/>
      <w:r w:rsidRPr="0077231F">
        <w:t>vices</w:t>
      </w:r>
      <w:proofErr w:type="spellEnd"/>
      <w:r w:rsidRPr="0077231F">
        <w:t>.</w:t>
      </w:r>
    </w:p>
    <w:p w14:paraId="2B2357B4" w14:textId="77777777" w:rsidR="0077231F" w:rsidRPr="0077231F" w:rsidRDefault="0077231F" w:rsidP="0077231F">
      <w:pPr>
        <w:numPr>
          <w:ilvl w:val="0"/>
          <w:numId w:val="2"/>
        </w:numPr>
        <w:rPr>
          <w:lang w:val="fr-BE"/>
        </w:rPr>
      </w:pPr>
      <w:r w:rsidRPr="0077231F">
        <w:rPr>
          <w:b/>
          <w:bCs/>
          <w:lang w:val="fr-BE"/>
        </w:rPr>
        <w:t>1 Jean 2,16</w:t>
      </w:r>
      <w:r w:rsidRPr="0077231F">
        <w:rPr>
          <w:lang w:val="fr-BE"/>
        </w:rPr>
        <w:t xml:space="preserve"> :</w:t>
      </w:r>
      <w:r w:rsidRPr="0077231F">
        <w:rPr>
          <w:lang w:val="fr-BE"/>
        </w:rPr>
        <w:br/>
        <w:t>« convoitise de la chair, convoitise des yeux, orgueil de la vie » — texte fondamental pour la tradition spirituelle.</w:t>
      </w:r>
    </w:p>
    <w:p w14:paraId="05E8550F" w14:textId="77777777" w:rsidR="0077231F" w:rsidRPr="0077231F" w:rsidRDefault="0077231F" w:rsidP="0077231F">
      <w:pPr>
        <w:numPr>
          <w:ilvl w:val="0"/>
          <w:numId w:val="2"/>
        </w:numPr>
        <w:rPr>
          <w:lang w:val="fr-BE"/>
        </w:rPr>
      </w:pPr>
      <w:r w:rsidRPr="0077231F">
        <w:rPr>
          <w:b/>
          <w:bCs/>
          <w:lang w:val="fr-BE"/>
        </w:rPr>
        <w:t>Matthieu 15,19</w:t>
      </w:r>
      <w:r w:rsidRPr="0077231F">
        <w:rPr>
          <w:lang w:val="fr-BE"/>
        </w:rPr>
        <w:t xml:space="preserve"> : Jésus évoque les maux qui sortent du cœur.</w:t>
      </w:r>
    </w:p>
    <w:p w14:paraId="3D13CA8F" w14:textId="77777777" w:rsidR="0077231F" w:rsidRPr="0077231F" w:rsidRDefault="0077231F" w:rsidP="0077231F">
      <w:pPr>
        <w:rPr>
          <w:lang w:val="fr-BE"/>
        </w:rPr>
      </w:pPr>
      <w:r w:rsidRPr="0077231F">
        <w:rPr>
          <w:rFonts w:ascii="Segoe UI Emoji" w:hAnsi="Segoe UI Emoji" w:cs="Segoe UI Emoji"/>
        </w:rPr>
        <w:t>👉</w:t>
      </w:r>
      <w:r w:rsidRPr="0077231F">
        <w:rPr>
          <w:lang w:val="fr-BE"/>
        </w:rPr>
        <w:t xml:space="preserve"> Le mot grec </w:t>
      </w:r>
      <w:r w:rsidRPr="0077231F">
        <w:rPr>
          <w:i/>
          <w:iCs/>
          <w:lang w:val="fr-BE"/>
        </w:rPr>
        <w:t>hamartia</w:t>
      </w:r>
      <w:r w:rsidRPr="0077231F">
        <w:rPr>
          <w:lang w:val="fr-BE"/>
        </w:rPr>
        <w:t xml:space="preserve"> (péché) signifie littéralement </w:t>
      </w:r>
      <w:r w:rsidRPr="0077231F">
        <w:rPr>
          <w:b/>
          <w:bCs/>
          <w:lang w:val="fr-BE"/>
        </w:rPr>
        <w:t>“manquer la cible”</w:t>
      </w:r>
      <w:r w:rsidRPr="0077231F">
        <w:rPr>
          <w:lang w:val="fr-BE"/>
        </w:rPr>
        <w:t>, d’où l’image spirituelle utilisée dans la tradition.</w:t>
      </w:r>
    </w:p>
    <w:p w14:paraId="3B4EACF0" w14:textId="77777777" w:rsidR="0077231F" w:rsidRPr="0077231F" w:rsidRDefault="0077231F" w:rsidP="0077231F">
      <w:r w:rsidRPr="0077231F">
        <w:pict w14:anchorId="4C8E5595">
          <v:rect id="_x0000_i1049" style="width:0;height:1.5pt" o:hralign="center" o:hrstd="t" o:hr="t" fillcolor="#a0a0a0" stroked="f"/>
        </w:pict>
      </w:r>
    </w:p>
    <w:p w14:paraId="544D369F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Symbol" w:hAnsi="Segoe UI Symbol" w:cs="Segoe UI Symbol"/>
          <w:b/>
          <w:bCs/>
        </w:rPr>
        <w:t>🏛</w:t>
      </w:r>
      <w:r w:rsidRPr="0077231F">
        <w:rPr>
          <w:b/>
          <w:bCs/>
          <w:lang w:val="fr-BE"/>
        </w:rPr>
        <w:t xml:space="preserve"> 2. La tradition de l’Église</w:t>
      </w:r>
    </w:p>
    <w:p w14:paraId="31355DE2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🟣</w:t>
      </w:r>
      <w:r w:rsidRPr="0077231F">
        <w:rPr>
          <w:b/>
          <w:bCs/>
          <w:lang w:val="fr-BE"/>
        </w:rPr>
        <w:t xml:space="preserve"> Les Pères du désert (IVe siècle)</w:t>
      </w:r>
    </w:p>
    <w:p w14:paraId="675F850F" w14:textId="77777777" w:rsidR="0077231F" w:rsidRPr="0077231F" w:rsidRDefault="0077231F" w:rsidP="0077231F">
      <w:pPr>
        <w:rPr>
          <w:lang w:val="fr-BE"/>
        </w:rPr>
      </w:pPr>
      <w:r w:rsidRPr="0077231F">
        <w:rPr>
          <w:lang w:val="fr-BE"/>
        </w:rPr>
        <w:t xml:space="preserve">Le moine </w:t>
      </w:r>
      <w:proofErr w:type="spellStart"/>
      <w:r w:rsidRPr="0077231F">
        <w:rPr>
          <w:b/>
          <w:bCs/>
          <w:lang w:val="fr-BE"/>
        </w:rPr>
        <w:t>Évagre</w:t>
      </w:r>
      <w:proofErr w:type="spellEnd"/>
      <w:r w:rsidRPr="0077231F">
        <w:rPr>
          <w:b/>
          <w:bCs/>
          <w:lang w:val="fr-BE"/>
        </w:rPr>
        <w:t xml:space="preserve"> le Pontique</w:t>
      </w:r>
      <w:r w:rsidRPr="0077231F">
        <w:rPr>
          <w:lang w:val="fr-BE"/>
        </w:rPr>
        <w:t xml:space="preserve"> (IVe s.) élabore une liste de </w:t>
      </w:r>
      <w:r w:rsidRPr="0077231F">
        <w:rPr>
          <w:b/>
          <w:bCs/>
          <w:lang w:val="fr-BE"/>
        </w:rPr>
        <w:t>8 “pensées mauvaises”</w:t>
      </w:r>
      <w:r w:rsidRPr="0077231F">
        <w:rPr>
          <w:lang w:val="fr-BE"/>
        </w:rPr>
        <w:t xml:space="preserve"> (</w:t>
      </w:r>
      <w:proofErr w:type="spellStart"/>
      <w:r w:rsidRPr="0077231F">
        <w:rPr>
          <w:i/>
          <w:iCs/>
          <w:lang w:val="fr-BE"/>
        </w:rPr>
        <w:t>logismoi</w:t>
      </w:r>
      <w:proofErr w:type="spellEnd"/>
      <w:r w:rsidRPr="0077231F">
        <w:rPr>
          <w:lang w:val="fr-BE"/>
        </w:rPr>
        <w:t>) : gourmandise, luxure, avarice, tristesse, colère, acédie, vaine gloire, orgueil.</w:t>
      </w:r>
    </w:p>
    <w:p w14:paraId="5680881C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🟣</w:t>
      </w:r>
      <w:r w:rsidRPr="0077231F">
        <w:rPr>
          <w:b/>
          <w:bCs/>
          <w:lang w:val="fr-BE"/>
        </w:rPr>
        <w:t xml:space="preserve"> Jean Cassien</w:t>
      </w:r>
    </w:p>
    <w:p w14:paraId="1BF27716" w14:textId="77777777" w:rsidR="0077231F" w:rsidRPr="0077231F" w:rsidRDefault="0077231F" w:rsidP="0077231F">
      <w:pPr>
        <w:rPr>
          <w:lang w:val="fr-BE"/>
        </w:rPr>
      </w:pPr>
      <w:r w:rsidRPr="0077231F">
        <w:rPr>
          <w:b/>
          <w:bCs/>
          <w:lang w:val="fr-BE"/>
        </w:rPr>
        <w:t>Jean Cassien</w:t>
      </w:r>
      <w:r w:rsidRPr="0077231F">
        <w:rPr>
          <w:lang w:val="fr-BE"/>
        </w:rPr>
        <w:t xml:space="preserve"> transmet cette doctrine en Occident (Ve s.), notamment dans ses </w:t>
      </w:r>
      <w:r w:rsidRPr="0077231F">
        <w:rPr>
          <w:i/>
          <w:iCs/>
          <w:lang w:val="fr-BE"/>
        </w:rPr>
        <w:t>Conférences</w:t>
      </w:r>
      <w:r w:rsidRPr="0077231F">
        <w:rPr>
          <w:lang w:val="fr-BE"/>
        </w:rPr>
        <w:t>.</w:t>
      </w:r>
    </w:p>
    <w:p w14:paraId="3FCF4376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🟣</w:t>
      </w:r>
      <w:r w:rsidRPr="0077231F">
        <w:rPr>
          <w:b/>
          <w:bCs/>
          <w:lang w:val="fr-BE"/>
        </w:rPr>
        <w:t xml:space="preserve"> Grégoire le Grand</w:t>
      </w:r>
    </w:p>
    <w:p w14:paraId="0D5BCFC0" w14:textId="77777777" w:rsidR="0077231F" w:rsidRPr="0077231F" w:rsidRDefault="0077231F" w:rsidP="0077231F">
      <w:pPr>
        <w:rPr>
          <w:lang w:val="fr-BE"/>
        </w:rPr>
      </w:pPr>
      <w:r w:rsidRPr="0077231F">
        <w:rPr>
          <w:lang w:val="fr-BE"/>
        </w:rPr>
        <w:t xml:space="preserve">Au VIe siècle, le pape </w:t>
      </w:r>
      <w:r w:rsidRPr="0077231F">
        <w:rPr>
          <w:b/>
          <w:bCs/>
          <w:lang w:val="fr-BE"/>
        </w:rPr>
        <w:t>Grégoire le Grand</w:t>
      </w:r>
      <w:r w:rsidRPr="0077231F">
        <w:rPr>
          <w:lang w:val="fr-BE"/>
        </w:rPr>
        <w:t xml:space="preserve"> fixe la liste à </w:t>
      </w:r>
      <w:r w:rsidRPr="0077231F">
        <w:rPr>
          <w:b/>
          <w:bCs/>
          <w:lang w:val="fr-BE"/>
        </w:rPr>
        <w:t>7 péchés capitaux</w:t>
      </w:r>
      <w:r w:rsidRPr="0077231F">
        <w:rPr>
          <w:lang w:val="fr-BE"/>
        </w:rPr>
        <w:t xml:space="preserve"> (en fusionnant certains) :</w:t>
      </w:r>
    </w:p>
    <w:p w14:paraId="163DAFFA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Orgueil</w:t>
      </w:r>
      <w:proofErr w:type="spellEnd"/>
    </w:p>
    <w:p w14:paraId="5794B846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Avarice</w:t>
      </w:r>
      <w:proofErr w:type="spellEnd"/>
    </w:p>
    <w:p w14:paraId="7F6E46F1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Luxure</w:t>
      </w:r>
      <w:proofErr w:type="spellEnd"/>
    </w:p>
    <w:p w14:paraId="44A492DF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Envie</w:t>
      </w:r>
      <w:proofErr w:type="spellEnd"/>
    </w:p>
    <w:p w14:paraId="78A350A5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Gourmandise</w:t>
      </w:r>
      <w:proofErr w:type="spellEnd"/>
    </w:p>
    <w:p w14:paraId="2C59CFC4" w14:textId="77777777" w:rsidR="0077231F" w:rsidRPr="0077231F" w:rsidRDefault="0077231F" w:rsidP="0077231F">
      <w:pPr>
        <w:numPr>
          <w:ilvl w:val="0"/>
          <w:numId w:val="3"/>
        </w:numPr>
      </w:pPr>
      <w:r w:rsidRPr="0077231F">
        <w:lastRenderedPageBreak/>
        <w:t>Colère</w:t>
      </w:r>
    </w:p>
    <w:p w14:paraId="0C845591" w14:textId="77777777" w:rsidR="0077231F" w:rsidRPr="0077231F" w:rsidRDefault="0077231F" w:rsidP="0077231F">
      <w:pPr>
        <w:numPr>
          <w:ilvl w:val="0"/>
          <w:numId w:val="3"/>
        </w:numPr>
      </w:pPr>
      <w:proofErr w:type="spellStart"/>
      <w:r w:rsidRPr="0077231F">
        <w:t>Paresse</w:t>
      </w:r>
      <w:proofErr w:type="spellEnd"/>
      <w:r w:rsidRPr="0077231F">
        <w:t xml:space="preserve"> (</w:t>
      </w:r>
      <w:proofErr w:type="spellStart"/>
      <w:r w:rsidRPr="0077231F">
        <w:t>acédie</w:t>
      </w:r>
      <w:proofErr w:type="spellEnd"/>
      <w:r w:rsidRPr="0077231F">
        <w:t>)</w:t>
      </w:r>
    </w:p>
    <w:p w14:paraId="4BD35A77" w14:textId="77777777" w:rsidR="0077231F" w:rsidRPr="0077231F" w:rsidRDefault="0077231F" w:rsidP="0077231F">
      <w:pPr>
        <w:rPr>
          <w:lang w:val="fr-BE"/>
        </w:rPr>
      </w:pPr>
      <w:r w:rsidRPr="0077231F">
        <w:rPr>
          <w:lang w:val="fr-BE"/>
        </w:rPr>
        <w:t xml:space="preserve">Le mot “capital” vient du latin </w:t>
      </w:r>
      <w:proofErr w:type="spellStart"/>
      <w:r w:rsidRPr="0077231F">
        <w:rPr>
          <w:i/>
          <w:iCs/>
          <w:lang w:val="fr-BE"/>
        </w:rPr>
        <w:t>caput</w:t>
      </w:r>
      <w:proofErr w:type="spellEnd"/>
      <w:r w:rsidRPr="0077231F">
        <w:rPr>
          <w:lang w:val="fr-BE"/>
        </w:rPr>
        <w:t xml:space="preserve"> (tête) : ce sont des péchés “sources”, qui engendrent d’autres fautes.</w:t>
      </w:r>
    </w:p>
    <w:p w14:paraId="06426951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🟣</w:t>
      </w:r>
      <w:r w:rsidRPr="0077231F">
        <w:rPr>
          <w:b/>
          <w:bCs/>
          <w:lang w:val="fr-BE"/>
        </w:rPr>
        <w:t xml:space="preserve"> Thomas d’Aquin</w:t>
      </w:r>
    </w:p>
    <w:p w14:paraId="3CCEF2FC" w14:textId="77777777" w:rsidR="0077231F" w:rsidRPr="0077231F" w:rsidRDefault="0077231F" w:rsidP="0077231F">
      <w:pPr>
        <w:rPr>
          <w:lang w:val="fr-BE"/>
        </w:rPr>
      </w:pPr>
      <w:r w:rsidRPr="0077231F">
        <w:rPr>
          <w:b/>
          <w:bCs/>
          <w:lang w:val="fr-BE"/>
        </w:rPr>
        <w:t>Thomas d'Aquin</w:t>
      </w:r>
      <w:r w:rsidRPr="0077231F">
        <w:rPr>
          <w:lang w:val="fr-BE"/>
        </w:rPr>
        <w:t xml:space="preserve">, dans la </w:t>
      </w:r>
      <w:r w:rsidRPr="0077231F">
        <w:rPr>
          <w:i/>
          <w:iCs/>
          <w:lang w:val="fr-BE"/>
        </w:rPr>
        <w:t>Somme théologique</w:t>
      </w:r>
      <w:r w:rsidRPr="0077231F">
        <w:rPr>
          <w:lang w:val="fr-BE"/>
        </w:rPr>
        <w:t xml:space="preserve"> (</w:t>
      </w:r>
      <w:proofErr w:type="spellStart"/>
      <w:r w:rsidRPr="0077231F">
        <w:rPr>
          <w:lang w:val="fr-BE"/>
        </w:rPr>
        <w:t>IIa-IIae</w:t>
      </w:r>
      <w:proofErr w:type="spellEnd"/>
      <w:r w:rsidRPr="0077231F">
        <w:rPr>
          <w:lang w:val="fr-BE"/>
        </w:rPr>
        <w:t>), approfondit leur analyse morale : ce sont des désirs désordonnés vers des biens apparents.</w:t>
      </w:r>
    </w:p>
    <w:p w14:paraId="6A4C8DFA" w14:textId="77777777" w:rsidR="0077231F" w:rsidRPr="0077231F" w:rsidRDefault="0077231F" w:rsidP="0077231F">
      <w:pPr>
        <w:rPr>
          <w:b/>
          <w:bCs/>
          <w:lang w:val="fr-BE"/>
        </w:rPr>
      </w:pPr>
      <w:r w:rsidRPr="0077231F">
        <w:rPr>
          <w:rFonts w:ascii="Segoe UI Emoji" w:hAnsi="Segoe UI Emoji" w:cs="Segoe UI Emoji"/>
          <w:b/>
          <w:bCs/>
        </w:rPr>
        <w:t>🟣</w:t>
      </w:r>
      <w:r w:rsidRPr="0077231F">
        <w:rPr>
          <w:b/>
          <w:bCs/>
          <w:lang w:val="fr-BE"/>
        </w:rPr>
        <w:t xml:space="preserve"> Catéchisme de l’Église catholique</w:t>
      </w:r>
    </w:p>
    <w:p w14:paraId="15EFA742" w14:textId="77777777" w:rsidR="0077231F" w:rsidRPr="0077231F" w:rsidRDefault="0077231F" w:rsidP="0077231F">
      <w:pPr>
        <w:rPr>
          <w:lang w:val="fr-BE"/>
        </w:rPr>
      </w:pPr>
      <w:r w:rsidRPr="0077231F">
        <w:rPr>
          <w:lang w:val="fr-BE"/>
        </w:rPr>
        <w:t xml:space="preserve">Le </w:t>
      </w:r>
      <w:r w:rsidRPr="0077231F">
        <w:rPr>
          <w:b/>
          <w:bCs/>
          <w:lang w:val="fr-BE"/>
        </w:rPr>
        <w:t>Catéchisme de l'Église catholique</w:t>
      </w:r>
      <w:r w:rsidRPr="0077231F">
        <w:rPr>
          <w:lang w:val="fr-BE"/>
        </w:rPr>
        <w:t xml:space="preserve"> (§1866) reprend cette tradition et précise que ces péchés sont appelés “capitaux” parce qu’ils engendrent d’autres péchés et d’autres vices.</w:t>
      </w:r>
    </w:p>
    <w:p w14:paraId="25F056FC" w14:textId="77777777" w:rsidR="0077231F" w:rsidRPr="0077231F" w:rsidRDefault="0077231F" w:rsidP="0077231F">
      <w:r w:rsidRPr="0077231F">
        <w:pict w14:anchorId="0B760348">
          <v:rect id="_x0000_i1050" style="width:0;height:1.5pt" o:hralign="center" o:hrstd="t" o:hr="t" fillcolor="#a0a0a0" stroked="f"/>
        </w:pict>
      </w:r>
    </w:p>
    <w:p w14:paraId="1045CA61" w14:textId="77777777" w:rsidR="0077231F" w:rsidRPr="0077231F" w:rsidRDefault="0077231F" w:rsidP="0077231F">
      <w:pPr>
        <w:rPr>
          <w:b/>
          <w:bCs/>
        </w:rPr>
      </w:pPr>
      <w:r w:rsidRPr="0077231F">
        <w:rPr>
          <w:rFonts w:ascii="Segoe UI Emoji" w:hAnsi="Segoe UI Emoji" w:cs="Segoe UI Emoji"/>
          <w:b/>
          <w:bCs/>
        </w:rPr>
        <w:t>✨</w:t>
      </w:r>
      <w:r w:rsidRPr="0077231F">
        <w:rPr>
          <w:b/>
          <w:bCs/>
        </w:rPr>
        <w:t xml:space="preserve"> En résumé</w:t>
      </w:r>
    </w:p>
    <w:p w14:paraId="6071B3FE" w14:textId="77777777" w:rsidR="0077231F" w:rsidRPr="0077231F" w:rsidRDefault="0077231F" w:rsidP="0077231F">
      <w:pPr>
        <w:numPr>
          <w:ilvl w:val="0"/>
          <w:numId w:val="4"/>
        </w:numPr>
        <w:rPr>
          <w:lang w:val="fr-BE"/>
        </w:rPr>
      </w:pPr>
      <w:r w:rsidRPr="0077231F">
        <w:rPr>
          <w:lang w:val="fr-BE"/>
        </w:rPr>
        <w:t xml:space="preserve">La </w:t>
      </w:r>
      <w:r w:rsidRPr="0077231F">
        <w:rPr>
          <w:b/>
          <w:bCs/>
          <w:lang w:val="fr-BE"/>
        </w:rPr>
        <w:t>Bible</w:t>
      </w:r>
      <w:r w:rsidRPr="0077231F">
        <w:rPr>
          <w:lang w:val="fr-BE"/>
        </w:rPr>
        <w:t xml:space="preserve"> fournit la matière : listes de vices et analyse du cœur humain.</w:t>
      </w:r>
    </w:p>
    <w:p w14:paraId="0512FF6D" w14:textId="77777777" w:rsidR="0077231F" w:rsidRPr="0077231F" w:rsidRDefault="0077231F" w:rsidP="0077231F">
      <w:pPr>
        <w:numPr>
          <w:ilvl w:val="0"/>
          <w:numId w:val="4"/>
        </w:numPr>
        <w:rPr>
          <w:lang w:val="fr-BE"/>
        </w:rPr>
      </w:pPr>
      <w:r w:rsidRPr="0077231F">
        <w:rPr>
          <w:lang w:val="fr-BE"/>
        </w:rPr>
        <w:t xml:space="preserve">Les </w:t>
      </w:r>
      <w:r w:rsidRPr="0077231F">
        <w:rPr>
          <w:b/>
          <w:bCs/>
          <w:lang w:val="fr-BE"/>
        </w:rPr>
        <w:t>Pères du désert</w:t>
      </w:r>
      <w:r w:rsidRPr="0077231F">
        <w:rPr>
          <w:lang w:val="fr-BE"/>
        </w:rPr>
        <w:t xml:space="preserve"> en font une grille de lecture spirituelle.</w:t>
      </w:r>
    </w:p>
    <w:p w14:paraId="44DDBE81" w14:textId="77777777" w:rsidR="0077231F" w:rsidRPr="0077231F" w:rsidRDefault="0077231F" w:rsidP="0077231F">
      <w:pPr>
        <w:numPr>
          <w:ilvl w:val="0"/>
          <w:numId w:val="4"/>
        </w:numPr>
        <w:rPr>
          <w:lang w:val="fr-BE"/>
        </w:rPr>
      </w:pPr>
      <w:r w:rsidRPr="0077231F">
        <w:rPr>
          <w:b/>
          <w:bCs/>
          <w:lang w:val="fr-BE"/>
        </w:rPr>
        <w:t>Grégoire le Grand</w:t>
      </w:r>
      <w:r w:rsidRPr="0077231F">
        <w:rPr>
          <w:lang w:val="fr-BE"/>
        </w:rPr>
        <w:t xml:space="preserve"> stabilise la liste des sept.</w:t>
      </w:r>
    </w:p>
    <w:p w14:paraId="3EBFB1C7" w14:textId="7386D667" w:rsidR="00992BCF" w:rsidRPr="0077231F" w:rsidRDefault="0077231F" w:rsidP="0077231F">
      <w:pPr>
        <w:numPr>
          <w:ilvl w:val="0"/>
          <w:numId w:val="4"/>
        </w:numPr>
        <w:rPr>
          <w:lang w:val="fr-BE"/>
        </w:rPr>
      </w:pPr>
      <w:r w:rsidRPr="0077231F">
        <w:rPr>
          <w:lang w:val="fr-BE"/>
        </w:rPr>
        <w:t>La théologie médiévale et le Catéchisme en donnent la formulation classique.</w:t>
      </w:r>
    </w:p>
    <w:sectPr w:rsidR="00992BCF" w:rsidRPr="0077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A34"/>
    <w:multiLevelType w:val="multilevel"/>
    <w:tmpl w:val="FA56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17398"/>
    <w:multiLevelType w:val="multilevel"/>
    <w:tmpl w:val="A0D8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73451"/>
    <w:multiLevelType w:val="multilevel"/>
    <w:tmpl w:val="975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472B4"/>
    <w:multiLevelType w:val="multilevel"/>
    <w:tmpl w:val="41E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345757">
    <w:abstractNumId w:val="2"/>
  </w:num>
  <w:num w:numId="2" w16cid:durableId="1544292467">
    <w:abstractNumId w:val="0"/>
  </w:num>
  <w:num w:numId="3" w16cid:durableId="1214124814">
    <w:abstractNumId w:val="3"/>
  </w:num>
  <w:num w:numId="4" w16cid:durableId="5003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1F"/>
    <w:rsid w:val="0000087B"/>
    <w:rsid w:val="005F2847"/>
    <w:rsid w:val="0077231F"/>
    <w:rsid w:val="00992BCF"/>
    <w:rsid w:val="00B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8A4"/>
  <w15:chartTrackingRefBased/>
  <w15:docId w15:val="{6F4E904C-BFE7-4221-9EEE-9BE06853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3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3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3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3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3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3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3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3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3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3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Meessen</dc:creator>
  <cp:keywords/>
  <dc:description/>
  <cp:lastModifiedBy>Julie Meessen</cp:lastModifiedBy>
  <cp:revision>2</cp:revision>
  <dcterms:created xsi:type="dcterms:W3CDTF">2026-02-17T22:30:00Z</dcterms:created>
  <dcterms:modified xsi:type="dcterms:W3CDTF">2026-02-17T22:30:00Z</dcterms:modified>
</cp:coreProperties>
</file>